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F5D8D" w14:textId="77777777" w:rsidR="00E61CF3" w:rsidRDefault="000B08A2">
      <w:pPr>
        <w:pStyle w:val="Corpsdetexte"/>
        <w:ind w:left="85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A302879" wp14:editId="648D86F1">
            <wp:extent cx="1101683" cy="39433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1683" cy="39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4C0D7" w14:textId="77777777" w:rsidR="00E61CF3" w:rsidRDefault="00E61CF3">
      <w:pPr>
        <w:pStyle w:val="Corpsdetexte"/>
        <w:rPr>
          <w:rFonts w:ascii="Times New Roman"/>
          <w:sz w:val="20"/>
        </w:rPr>
      </w:pPr>
    </w:p>
    <w:p w14:paraId="12A6D10C" w14:textId="77777777" w:rsidR="00E61CF3" w:rsidRDefault="000B08A2">
      <w:pPr>
        <w:pStyle w:val="Corpsdetexte"/>
        <w:spacing w:before="19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47EB55A" wp14:editId="2C000375">
                <wp:simplePos x="0" y="0"/>
                <wp:positionH relativeFrom="page">
                  <wp:posOffset>694944</wp:posOffset>
                </wp:positionH>
                <wp:positionV relativeFrom="paragraph">
                  <wp:posOffset>289190</wp:posOffset>
                </wp:positionV>
                <wp:extent cx="5875020" cy="31750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75020" cy="31750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7CA4FEA" w14:textId="4AB5ACD3" w:rsidR="00E61CF3" w:rsidRDefault="000B08A2">
                            <w:pPr>
                              <w:spacing w:before="19"/>
                              <w:ind w:right="608"/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color w:val="365E90"/>
                                <w:spacing w:val="-2"/>
                                <w:sz w:val="36"/>
                              </w:rPr>
                              <w:t>DLW COLORETTE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7EB55A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54.7pt;margin-top:22.75pt;width:462.6pt;height:2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iW/wwEAAH8DAAAOAAAAZHJzL2Uyb0RvYy54bWysU8GO0zAQvSPxD5bvNG3QwhI1XcFWi5BW&#10;sNLCBziO01g4HjPjNunfM3bTdgU3RA7OODN+fu/NZH03DU4cDJIFX8vVYimF8Rpa63e1/PH94c2t&#10;FBSVb5UDb2p5NCTvNq9frcdQmRJ6cK1BwSCeqjHUso8xVEVBujeDogUE4znZAQ4q8hZ3RYtqZPTB&#10;FeVy+a4YAduAoA0Rf92eknKT8bvO6Pit68hE4WrJ3GJeMa9NWovNWlU7VKG3eqah/oHFoKznSy9Q&#10;WxWV2KP9C2qwGoGgiwsNQwFdZ7XJGljNavmHmudeBZO1sDkULjbR/4PVXw/P4QlFnD7BxA3MIig8&#10;gv5J7E0xBqrmmuQpVcTVSejU4ZDeLEHwQfb2ePHTTFFo/nhz+/5mWXJKc+7tijfZ8OJ6OiDFzwYG&#10;kYJaIvcrM1CHR4rpflWdS9JlzouRSZarD+WJKDjbPljnUpJw19w7FAeVep2f1F6GoJdlCW+rqD/V&#10;5dRc5vws+KQxqY1TMzFGChtoj2zUyLNSS/q1V2ikcF88NyMN1jnAc9CcA4zuHvL4JZYePu4jdDar&#10;u+LON3OXM+N5ItMYvdznqut/s/kNAAD//wMAUEsDBBQABgAIAAAAIQBswfM83wAAAAoBAAAPAAAA&#10;ZHJzL2Rvd25yZXYueG1sTI/RTsMwDEXfkfiHyEi8sYTRTrQ0ndDEJCYm0AYfkDWmrdY4VZN15e/x&#10;nuDx2kfXx8Vycp0YcQitJw33MwUCqfK2pVrD1+f67hFEiIas6Tyhhh8MsCyvrwqTW3+mHY77WAsu&#10;oZAbDU2MfS5lqBp0Jsx8j8S7bz84EzkOtbSDOXO56+RcqYV0piW+0JgeVw1Wx/3JadiZKR43L6ux&#10;f19nLt2+urfNx1zr25vp+QlExCn+wXDRZ3Uo2engT2SD6DirLGFUQ5KmIC6AekgWIA4aMp7IspD/&#10;Xyh/AQAA//8DAFBLAQItABQABgAIAAAAIQC2gziS/gAAAOEBAAATAAAAAAAAAAAAAAAAAAAAAABb&#10;Q29udGVudF9UeXBlc10ueG1sUEsBAi0AFAAGAAgAAAAhADj9If/WAAAAlAEAAAsAAAAAAAAAAAAA&#10;AAAALwEAAF9yZWxzLy5yZWxzUEsBAi0AFAAGAAgAAAAhAFF+Jb/DAQAAfwMAAA4AAAAAAAAAAAAA&#10;AAAALgIAAGRycy9lMm9Eb2MueG1sUEsBAi0AFAAGAAgAAAAhAGzB8zzfAAAACgEAAA8AAAAAAAAA&#10;AAAAAAAAHQQAAGRycy9kb3ducmV2LnhtbFBLBQYAAAAABAAEAPMAAAApBQAAAAA=&#10;" filled="f" strokeweight=".96pt">
                <v:path arrowok="t"/>
                <v:textbox inset="0,0,0,0">
                  <w:txbxContent>
                    <w:p w14:paraId="27CA4FEA" w14:textId="4AB5ACD3" w:rsidR="00E61CF3" w:rsidRDefault="000B08A2">
                      <w:pPr>
                        <w:spacing w:before="19"/>
                        <w:ind w:right="608"/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color w:val="365E90"/>
                          <w:spacing w:val="-2"/>
                          <w:sz w:val="36"/>
                        </w:rPr>
                        <w:t>DLW COLORETTE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ADB793E" w14:textId="77777777" w:rsidR="000B08A2" w:rsidRDefault="000B08A2" w:rsidP="000B08A2">
      <w:pPr>
        <w:spacing w:before="131"/>
        <w:ind w:left="849" w:right="1272"/>
        <w:jc w:val="both"/>
        <w:rPr>
          <w:sz w:val="20"/>
        </w:rPr>
      </w:pPr>
      <w:r>
        <w:rPr>
          <w:b/>
          <w:sz w:val="20"/>
        </w:rPr>
        <w:t>DLW Colorette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est</w:t>
      </w:r>
      <w:r>
        <w:rPr>
          <w:spacing w:val="-11"/>
          <w:sz w:val="20"/>
        </w:rPr>
        <w:t xml:space="preserve"> </w:t>
      </w:r>
      <w:r>
        <w:rPr>
          <w:sz w:val="20"/>
        </w:rPr>
        <w:t>un</w:t>
      </w:r>
      <w:r>
        <w:rPr>
          <w:spacing w:val="-12"/>
          <w:sz w:val="20"/>
        </w:rPr>
        <w:t xml:space="preserve"> </w:t>
      </w:r>
      <w:r>
        <w:rPr>
          <w:sz w:val="20"/>
        </w:rPr>
        <w:t>revêtement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sol</w:t>
      </w:r>
      <w:r>
        <w:rPr>
          <w:spacing w:val="-12"/>
          <w:sz w:val="20"/>
        </w:rPr>
        <w:t xml:space="preserve"> </w:t>
      </w:r>
      <w:r>
        <w:rPr>
          <w:sz w:val="20"/>
        </w:rPr>
        <w:t>compact</w:t>
      </w:r>
      <w:r>
        <w:rPr>
          <w:spacing w:val="-11"/>
          <w:sz w:val="20"/>
        </w:rPr>
        <w:t xml:space="preserve"> </w:t>
      </w:r>
      <w:r>
        <w:rPr>
          <w:sz w:val="20"/>
        </w:rPr>
        <w:t>en</w:t>
      </w:r>
      <w:r>
        <w:rPr>
          <w:spacing w:val="-11"/>
          <w:sz w:val="20"/>
        </w:rPr>
        <w:t xml:space="preserve"> </w:t>
      </w:r>
      <w:r>
        <w:rPr>
          <w:sz w:val="20"/>
        </w:rPr>
        <w:t>linoléum</w:t>
      </w:r>
      <w:r>
        <w:rPr>
          <w:spacing w:val="-12"/>
          <w:sz w:val="20"/>
        </w:rPr>
        <w:t xml:space="preserve"> </w:t>
      </w:r>
      <w:r>
        <w:rPr>
          <w:sz w:val="20"/>
        </w:rPr>
        <w:t>calandré,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12"/>
          <w:sz w:val="20"/>
        </w:rPr>
        <w:t xml:space="preserve"> </w:t>
      </w:r>
      <w:r>
        <w:rPr>
          <w:sz w:val="20"/>
        </w:rPr>
        <w:t>lés</w:t>
      </w:r>
      <w:r>
        <w:rPr>
          <w:spacing w:val="-8"/>
          <w:sz w:val="20"/>
        </w:rPr>
        <w:t xml:space="preserve"> </w:t>
      </w:r>
      <w:r>
        <w:rPr>
          <w:sz w:val="20"/>
        </w:rPr>
        <w:t>de</w:t>
      </w:r>
      <w:r>
        <w:rPr>
          <w:spacing w:val="-12"/>
          <w:sz w:val="20"/>
        </w:rPr>
        <w:t xml:space="preserve"> </w:t>
      </w:r>
      <w:r>
        <w:rPr>
          <w:sz w:val="20"/>
        </w:rPr>
        <w:t>2</w:t>
      </w:r>
      <w:r>
        <w:rPr>
          <w:spacing w:val="-9"/>
          <w:sz w:val="20"/>
        </w:rPr>
        <w:t xml:space="preserve"> </w:t>
      </w:r>
      <w:r>
        <w:rPr>
          <w:sz w:val="20"/>
        </w:rPr>
        <w:t>mètres</w:t>
      </w:r>
      <w:r>
        <w:rPr>
          <w:spacing w:val="-10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large,</w:t>
      </w:r>
      <w:r>
        <w:rPr>
          <w:spacing w:val="-10"/>
          <w:sz w:val="20"/>
        </w:rPr>
        <w:t xml:space="preserve"> </w:t>
      </w:r>
      <w:r>
        <w:rPr>
          <w:sz w:val="20"/>
        </w:rPr>
        <w:t>offrant</w:t>
      </w:r>
      <w:r>
        <w:rPr>
          <w:spacing w:val="-9"/>
          <w:sz w:val="20"/>
        </w:rPr>
        <w:t xml:space="preserve"> </w:t>
      </w:r>
      <w:r>
        <w:rPr>
          <w:sz w:val="20"/>
        </w:rPr>
        <w:t>une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excellente </w:t>
      </w:r>
      <w:r>
        <w:rPr>
          <w:spacing w:val="-2"/>
          <w:sz w:val="20"/>
        </w:rPr>
        <w:t>résistance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à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l’usure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quotidienne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dans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les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zones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à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fort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trafic.</w:t>
      </w:r>
    </w:p>
    <w:p w14:paraId="00C722E2" w14:textId="77777777" w:rsidR="000B08A2" w:rsidRDefault="000B08A2" w:rsidP="000B08A2">
      <w:pPr>
        <w:spacing w:before="244"/>
        <w:ind w:left="849"/>
        <w:jc w:val="both"/>
        <w:rPr>
          <w:sz w:val="20"/>
        </w:rPr>
      </w:pPr>
      <w:r>
        <w:rPr>
          <w:spacing w:val="-6"/>
          <w:sz w:val="20"/>
        </w:rPr>
        <w:t>Son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poids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est de</w:t>
      </w:r>
      <w:r>
        <w:rPr>
          <w:spacing w:val="-5"/>
          <w:sz w:val="20"/>
        </w:rPr>
        <w:t xml:space="preserve"> </w:t>
      </w:r>
      <w:r>
        <w:rPr>
          <w:b/>
          <w:spacing w:val="-6"/>
          <w:sz w:val="20"/>
        </w:rPr>
        <w:t>2900</w:t>
      </w:r>
      <w:r>
        <w:rPr>
          <w:b/>
          <w:spacing w:val="-7"/>
          <w:sz w:val="20"/>
        </w:rPr>
        <w:t xml:space="preserve"> </w:t>
      </w:r>
      <w:r>
        <w:rPr>
          <w:b/>
          <w:spacing w:val="-6"/>
          <w:sz w:val="20"/>
        </w:rPr>
        <w:t xml:space="preserve">g/m² </w:t>
      </w:r>
      <w:r>
        <w:rPr>
          <w:spacing w:val="-6"/>
          <w:sz w:val="20"/>
        </w:rPr>
        <w:t>pour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une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épaisseur de</w:t>
      </w:r>
      <w:r>
        <w:rPr>
          <w:spacing w:val="-5"/>
          <w:sz w:val="20"/>
        </w:rPr>
        <w:t xml:space="preserve"> </w:t>
      </w:r>
      <w:r>
        <w:rPr>
          <w:b/>
          <w:spacing w:val="-6"/>
          <w:sz w:val="20"/>
        </w:rPr>
        <w:t>2,5</w:t>
      </w:r>
      <w:r>
        <w:rPr>
          <w:b/>
          <w:spacing w:val="-5"/>
          <w:sz w:val="20"/>
        </w:rPr>
        <w:t xml:space="preserve"> </w:t>
      </w:r>
      <w:proofErr w:type="spellStart"/>
      <w:r>
        <w:rPr>
          <w:b/>
          <w:spacing w:val="-6"/>
          <w:sz w:val="20"/>
        </w:rPr>
        <w:t>mm</w:t>
      </w:r>
      <w:r>
        <w:rPr>
          <w:spacing w:val="-6"/>
          <w:sz w:val="20"/>
        </w:rPr>
        <w:t>.</w:t>
      </w:r>
      <w:proofErr w:type="spellEnd"/>
    </w:p>
    <w:p w14:paraId="7291E62E" w14:textId="77777777" w:rsidR="000B08A2" w:rsidRDefault="000B08A2" w:rsidP="000B08A2">
      <w:pPr>
        <w:spacing w:before="243"/>
        <w:ind w:left="849" w:right="1266"/>
        <w:jc w:val="both"/>
        <w:rPr>
          <w:sz w:val="20"/>
        </w:rPr>
      </w:pPr>
      <w:r>
        <w:rPr>
          <w:spacing w:val="-6"/>
          <w:sz w:val="20"/>
        </w:rPr>
        <w:t>Il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présente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design</w:t>
      </w:r>
      <w:r>
        <w:rPr>
          <w:spacing w:val="-1"/>
          <w:sz w:val="20"/>
        </w:rPr>
        <w:t xml:space="preserve"> </w:t>
      </w:r>
      <w:proofErr w:type="spellStart"/>
      <w:r>
        <w:rPr>
          <w:spacing w:val="-6"/>
          <w:sz w:val="20"/>
        </w:rPr>
        <w:t>terrazzo</w:t>
      </w:r>
      <w:proofErr w:type="spellEnd"/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tendance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(</w:t>
      </w:r>
      <w:r>
        <w:rPr>
          <w:i/>
          <w:spacing w:val="-6"/>
          <w:sz w:val="20"/>
        </w:rPr>
        <w:t>Lino</w:t>
      </w:r>
      <w:r>
        <w:rPr>
          <w:i/>
          <w:sz w:val="20"/>
        </w:rPr>
        <w:t xml:space="preserve"> </w:t>
      </w:r>
      <w:r>
        <w:rPr>
          <w:i/>
          <w:spacing w:val="-6"/>
          <w:sz w:val="20"/>
        </w:rPr>
        <w:t>Art</w:t>
      </w:r>
      <w:r>
        <w:rPr>
          <w:i/>
          <w:spacing w:val="-1"/>
          <w:sz w:val="20"/>
        </w:rPr>
        <w:t xml:space="preserve"> </w:t>
      </w:r>
      <w:r>
        <w:rPr>
          <w:i/>
          <w:spacing w:val="-6"/>
          <w:sz w:val="20"/>
        </w:rPr>
        <w:t>Moon</w:t>
      </w:r>
      <w:r>
        <w:rPr>
          <w:spacing w:val="-6"/>
          <w:sz w:val="20"/>
        </w:rPr>
        <w:t>)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et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design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industriel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moderne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(</w:t>
      </w:r>
      <w:r>
        <w:rPr>
          <w:i/>
          <w:spacing w:val="-6"/>
          <w:sz w:val="20"/>
        </w:rPr>
        <w:t>Lino</w:t>
      </w:r>
      <w:r>
        <w:rPr>
          <w:i/>
          <w:spacing w:val="-4"/>
          <w:sz w:val="20"/>
        </w:rPr>
        <w:t xml:space="preserve"> </w:t>
      </w:r>
      <w:r>
        <w:rPr>
          <w:i/>
          <w:spacing w:val="-6"/>
          <w:sz w:val="20"/>
        </w:rPr>
        <w:t>Art</w:t>
      </w:r>
      <w:r>
        <w:rPr>
          <w:i/>
          <w:spacing w:val="-1"/>
          <w:sz w:val="20"/>
        </w:rPr>
        <w:t xml:space="preserve"> </w:t>
      </w:r>
      <w:r>
        <w:rPr>
          <w:i/>
          <w:spacing w:val="-6"/>
          <w:sz w:val="20"/>
        </w:rPr>
        <w:t>Urban</w:t>
      </w:r>
      <w:r>
        <w:rPr>
          <w:spacing w:val="-6"/>
          <w:sz w:val="20"/>
        </w:rPr>
        <w:t>),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avec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une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finition</w:t>
      </w:r>
      <w:r>
        <w:rPr>
          <w:sz w:val="20"/>
        </w:rPr>
        <w:t xml:space="preserve"> </w:t>
      </w:r>
      <w:r>
        <w:rPr>
          <w:spacing w:val="-6"/>
          <w:sz w:val="20"/>
        </w:rPr>
        <w:t>mate. Il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est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composé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à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98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% de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matériaux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naturels</w:t>
      </w:r>
      <w:r>
        <w:rPr>
          <w:b/>
          <w:spacing w:val="-2"/>
          <w:sz w:val="20"/>
        </w:rPr>
        <w:t xml:space="preserve"> </w:t>
      </w:r>
      <w:r>
        <w:rPr>
          <w:spacing w:val="-6"/>
          <w:sz w:val="20"/>
        </w:rPr>
        <w:t>(biosourcés et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minéraux)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: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huile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lin,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farine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bois,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résines,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minéraux,</w:t>
      </w:r>
      <w:r>
        <w:rPr>
          <w:spacing w:val="-2"/>
          <w:sz w:val="20"/>
        </w:rPr>
        <w:t xml:space="preserve"> cosse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café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toile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jute,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dont</w:t>
      </w:r>
      <w:r>
        <w:rPr>
          <w:spacing w:val="-8"/>
          <w:sz w:val="20"/>
        </w:rPr>
        <w:t xml:space="preserve"> </w:t>
      </w:r>
      <w:r>
        <w:rPr>
          <w:b/>
          <w:spacing w:val="-2"/>
          <w:sz w:val="20"/>
        </w:rPr>
        <w:t>83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%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sont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rapidement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renouvelables</w:t>
      </w:r>
      <w:r>
        <w:rPr>
          <w:spacing w:val="-2"/>
          <w:sz w:val="20"/>
        </w:rPr>
        <w:t>.</w:t>
      </w:r>
    </w:p>
    <w:p w14:paraId="623867C0" w14:textId="77777777" w:rsidR="000B08A2" w:rsidRDefault="000B08A2" w:rsidP="000B08A2">
      <w:pPr>
        <w:pStyle w:val="Corpsdetexte"/>
        <w:rPr>
          <w:sz w:val="20"/>
        </w:rPr>
      </w:pPr>
    </w:p>
    <w:p w14:paraId="28F10B7D" w14:textId="77777777" w:rsidR="000B08A2" w:rsidRDefault="000B08A2" w:rsidP="000B08A2">
      <w:pPr>
        <w:ind w:left="849" w:right="1265"/>
        <w:jc w:val="both"/>
        <w:rPr>
          <w:sz w:val="20"/>
        </w:rPr>
      </w:pPr>
      <w:r>
        <w:rPr>
          <w:spacing w:val="-4"/>
          <w:sz w:val="20"/>
        </w:rPr>
        <w:t>Le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revêtement est traité avec</w:t>
      </w:r>
      <w:r>
        <w:rPr>
          <w:spacing w:val="-8"/>
          <w:sz w:val="20"/>
        </w:rPr>
        <w:t xml:space="preserve"> </w:t>
      </w:r>
      <w:proofErr w:type="spellStart"/>
      <w:r>
        <w:rPr>
          <w:b/>
          <w:spacing w:val="-4"/>
          <w:sz w:val="20"/>
        </w:rPr>
        <w:t>Neocare</w:t>
      </w:r>
      <w:proofErr w:type="spellEnd"/>
      <w:r>
        <w:rPr>
          <w:b/>
          <w:spacing w:val="-4"/>
          <w:sz w:val="20"/>
        </w:rPr>
        <w:t>™</w:t>
      </w:r>
      <w:r>
        <w:rPr>
          <w:spacing w:val="-4"/>
          <w:sz w:val="20"/>
        </w:rPr>
        <w:t xml:space="preserve">, un traitement de surface sans solvant, exclusif, à base de laque acrylate photo- </w:t>
      </w:r>
      <w:r>
        <w:rPr>
          <w:spacing w:val="-6"/>
          <w:sz w:val="20"/>
        </w:rPr>
        <w:t>durcie,</w:t>
      </w:r>
      <w:r>
        <w:rPr>
          <w:sz w:val="20"/>
        </w:rPr>
        <w:t xml:space="preserve"> </w:t>
      </w:r>
      <w:r>
        <w:rPr>
          <w:spacing w:val="-6"/>
          <w:sz w:val="20"/>
        </w:rPr>
        <w:t>obtenu</w:t>
      </w:r>
      <w:r>
        <w:rPr>
          <w:sz w:val="20"/>
        </w:rPr>
        <w:t xml:space="preserve"> </w:t>
      </w:r>
      <w:r>
        <w:rPr>
          <w:spacing w:val="-6"/>
          <w:sz w:val="20"/>
        </w:rPr>
        <w:t>par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triple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réticulation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UV</w:t>
      </w:r>
      <w:r>
        <w:rPr>
          <w:b/>
          <w:sz w:val="20"/>
        </w:rPr>
        <w:t xml:space="preserve"> </w:t>
      </w:r>
      <w:r>
        <w:rPr>
          <w:b/>
          <w:spacing w:val="-6"/>
          <w:sz w:val="20"/>
        </w:rPr>
        <w:t>laser</w:t>
      </w:r>
      <w:r>
        <w:rPr>
          <w:spacing w:val="-6"/>
          <w:sz w:val="20"/>
        </w:rPr>
        <w:t>.</w:t>
      </w:r>
      <w:r>
        <w:rPr>
          <w:sz w:val="20"/>
        </w:rPr>
        <w:t xml:space="preserve"> </w:t>
      </w:r>
      <w:proofErr w:type="spellStart"/>
      <w:r>
        <w:rPr>
          <w:spacing w:val="-6"/>
          <w:sz w:val="20"/>
        </w:rPr>
        <w:t>Neocare</w:t>
      </w:r>
      <w:proofErr w:type="spellEnd"/>
      <w:r>
        <w:rPr>
          <w:spacing w:val="-6"/>
          <w:sz w:val="20"/>
        </w:rPr>
        <w:t>™</w:t>
      </w:r>
      <w:r>
        <w:rPr>
          <w:sz w:val="20"/>
        </w:rPr>
        <w:t xml:space="preserve"> </w:t>
      </w:r>
      <w:r>
        <w:rPr>
          <w:spacing w:val="-6"/>
          <w:sz w:val="20"/>
        </w:rPr>
        <w:t>offre</w:t>
      </w:r>
      <w:r>
        <w:rPr>
          <w:sz w:val="20"/>
        </w:rPr>
        <w:t xml:space="preserve"> </w:t>
      </w:r>
      <w:r>
        <w:rPr>
          <w:spacing w:val="-6"/>
          <w:sz w:val="20"/>
        </w:rPr>
        <w:t>une</w:t>
      </w:r>
      <w:r>
        <w:rPr>
          <w:sz w:val="20"/>
        </w:rPr>
        <w:t xml:space="preserve"> </w:t>
      </w:r>
      <w:r>
        <w:rPr>
          <w:spacing w:val="-6"/>
          <w:sz w:val="20"/>
        </w:rPr>
        <w:t>excellente</w:t>
      </w:r>
      <w:r>
        <w:rPr>
          <w:sz w:val="20"/>
        </w:rPr>
        <w:t xml:space="preserve"> </w:t>
      </w:r>
      <w:r>
        <w:rPr>
          <w:spacing w:val="-6"/>
          <w:sz w:val="20"/>
        </w:rPr>
        <w:t>résistance</w:t>
      </w:r>
      <w:r>
        <w:rPr>
          <w:sz w:val="20"/>
        </w:rPr>
        <w:t xml:space="preserve"> </w:t>
      </w:r>
      <w:r>
        <w:rPr>
          <w:spacing w:val="-6"/>
          <w:sz w:val="20"/>
        </w:rPr>
        <w:t>aux</w:t>
      </w:r>
      <w:r>
        <w:rPr>
          <w:sz w:val="20"/>
        </w:rPr>
        <w:t xml:space="preserve"> </w:t>
      </w:r>
      <w:r>
        <w:rPr>
          <w:spacing w:val="-6"/>
          <w:sz w:val="20"/>
        </w:rPr>
        <w:t>rayures</w:t>
      </w:r>
      <w:r>
        <w:rPr>
          <w:sz w:val="20"/>
        </w:rPr>
        <w:t xml:space="preserve"> </w:t>
      </w:r>
      <w:r>
        <w:rPr>
          <w:spacing w:val="-6"/>
          <w:sz w:val="20"/>
        </w:rPr>
        <w:t>ainsi</w:t>
      </w:r>
      <w:r>
        <w:rPr>
          <w:sz w:val="20"/>
        </w:rPr>
        <w:t xml:space="preserve"> </w:t>
      </w:r>
      <w:r>
        <w:rPr>
          <w:spacing w:val="-6"/>
          <w:sz w:val="20"/>
        </w:rPr>
        <w:t>qu’aux</w:t>
      </w:r>
      <w:r>
        <w:rPr>
          <w:sz w:val="20"/>
        </w:rPr>
        <w:t xml:space="preserve"> </w:t>
      </w:r>
      <w:r>
        <w:rPr>
          <w:spacing w:val="-6"/>
          <w:sz w:val="20"/>
        </w:rPr>
        <w:t>produits</w:t>
      </w:r>
      <w:r>
        <w:rPr>
          <w:spacing w:val="-4"/>
          <w:sz w:val="20"/>
        </w:rPr>
        <w:t xml:space="preserve"> chimiques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présents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dans les environnements agressifs tels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que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l’eau de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Javel,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les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solutions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hydroalcooliques, la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Bétadine, l’Éosine et les marqueurs, facilitant ainsi l’entretien et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prolongeant la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durée de vie du revêtement.</w:t>
      </w:r>
    </w:p>
    <w:p w14:paraId="425292FA" w14:textId="77777777" w:rsidR="000B08A2" w:rsidRDefault="000B08A2" w:rsidP="000B08A2">
      <w:pPr>
        <w:pStyle w:val="Corpsdetexte"/>
        <w:spacing w:before="1"/>
        <w:rPr>
          <w:sz w:val="20"/>
        </w:rPr>
      </w:pPr>
    </w:p>
    <w:p w14:paraId="74DD4F1E" w14:textId="77777777" w:rsidR="000B08A2" w:rsidRDefault="000B08A2" w:rsidP="000B08A2">
      <w:pPr>
        <w:ind w:left="849" w:right="1271"/>
        <w:jc w:val="both"/>
        <w:rPr>
          <w:sz w:val="20"/>
        </w:rPr>
      </w:pPr>
      <w:r>
        <w:rPr>
          <w:sz w:val="20"/>
        </w:rPr>
        <w:t xml:space="preserve">Ce traitement évite tout polissage pendant la durée de vie du produit. Il peut néanmoins être poli selon les </w:t>
      </w:r>
      <w:r>
        <w:rPr>
          <w:spacing w:val="-2"/>
          <w:sz w:val="20"/>
        </w:rPr>
        <w:t>recommandations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habituelles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les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souhaits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du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client.</w:t>
      </w:r>
    </w:p>
    <w:p w14:paraId="69312AFB" w14:textId="77777777" w:rsidR="000B08A2" w:rsidRDefault="000B08A2" w:rsidP="000B08A2">
      <w:pPr>
        <w:spacing w:before="244"/>
        <w:ind w:left="849" w:right="1269"/>
        <w:jc w:val="both"/>
        <w:rPr>
          <w:sz w:val="20"/>
        </w:rPr>
      </w:pPr>
      <w:r>
        <w:rPr>
          <w:sz w:val="20"/>
        </w:rPr>
        <w:t>Les</w:t>
      </w:r>
      <w:r>
        <w:rPr>
          <w:spacing w:val="-12"/>
          <w:sz w:val="20"/>
        </w:rPr>
        <w:t xml:space="preserve"> </w:t>
      </w:r>
      <w:r>
        <w:rPr>
          <w:sz w:val="20"/>
        </w:rPr>
        <w:t>produits</w:t>
      </w:r>
      <w:r>
        <w:rPr>
          <w:spacing w:val="-11"/>
          <w:sz w:val="20"/>
        </w:rPr>
        <w:t xml:space="preserve"> </w:t>
      </w:r>
      <w:r>
        <w:rPr>
          <w:sz w:val="20"/>
        </w:rPr>
        <w:t>garantissent</w:t>
      </w:r>
      <w:r>
        <w:rPr>
          <w:spacing w:val="-11"/>
          <w:sz w:val="20"/>
        </w:rPr>
        <w:t xml:space="preserve"> </w:t>
      </w:r>
      <w:r>
        <w:rPr>
          <w:sz w:val="20"/>
        </w:rPr>
        <w:t>une</w:t>
      </w:r>
      <w:r>
        <w:rPr>
          <w:spacing w:val="-12"/>
          <w:sz w:val="20"/>
        </w:rPr>
        <w:t xml:space="preserve"> </w:t>
      </w:r>
      <w:r>
        <w:rPr>
          <w:b/>
          <w:sz w:val="20"/>
        </w:rPr>
        <w:t>qualité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l’air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intérieur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optimale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(TVOC</w:t>
      </w:r>
      <w:r>
        <w:rPr>
          <w:spacing w:val="-8"/>
          <w:sz w:val="20"/>
        </w:rPr>
        <w:t xml:space="preserve"> </w:t>
      </w:r>
      <w:r>
        <w:rPr>
          <w:sz w:val="20"/>
        </w:rPr>
        <w:t>à</w:t>
      </w:r>
      <w:r>
        <w:rPr>
          <w:spacing w:val="-8"/>
          <w:sz w:val="20"/>
        </w:rPr>
        <w:t xml:space="preserve"> </w:t>
      </w:r>
      <w:r>
        <w:rPr>
          <w:sz w:val="20"/>
        </w:rPr>
        <w:t>28</w:t>
      </w:r>
      <w:r>
        <w:rPr>
          <w:spacing w:val="-9"/>
          <w:sz w:val="20"/>
        </w:rPr>
        <w:t xml:space="preserve"> </w:t>
      </w:r>
      <w:r>
        <w:rPr>
          <w:sz w:val="20"/>
        </w:rPr>
        <w:t>jours</w:t>
      </w:r>
      <w:r>
        <w:rPr>
          <w:spacing w:val="-9"/>
          <w:sz w:val="20"/>
        </w:rPr>
        <w:t xml:space="preserve"> </w:t>
      </w:r>
      <w:r>
        <w:rPr>
          <w:sz w:val="20"/>
        </w:rPr>
        <w:t>selon</w:t>
      </w:r>
      <w:r>
        <w:rPr>
          <w:spacing w:val="-8"/>
          <w:sz w:val="20"/>
        </w:rPr>
        <w:t xml:space="preserve"> </w:t>
      </w:r>
      <w:r>
        <w:rPr>
          <w:sz w:val="20"/>
        </w:rPr>
        <w:t>EN</w:t>
      </w:r>
      <w:r>
        <w:rPr>
          <w:spacing w:val="-9"/>
          <w:sz w:val="20"/>
        </w:rPr>
        <w:t xml:space="preserve"> </w:t>
      </w:r>
      <w:r>
        <w:rPr>
          <w:sz w:val="20"/>
        </w:rPr>
        <w:t>16516</w:t>
      </w:r>
      <w:r>
        <w:rPr>
          <w:spacing w:val="-9"/>
          <w:sz w:val="20"/>
        </w:rPr>
        <w:t xml:space="preserve"> </w:t>
      </w:r>
      <w:r>
        <w:rPr>
          <w:sz w:val="20"/>
        </w:rPr>
        <w:t>&lt;</w:t>
      </w:r>
      <w:r>
        <w:rPr>
          <w:spacing w:val="-8"/>
          <w:sz w:val="20"/>
        </w:rPr>
        <w:t xml:space="preserve"> </w:t>
      </w:r>
      <w:r>
        <w:rPr>
          <w:sz w:val="20"/>
        </w:rPr>
        <w:t>10</w:t>
      </w:r>
      <w:r>
        <w:rPr>
          <w:spacing w:val="-8"/>
          <w:sz w:val="20"/>
        </w:rPr>
        <w:t xml:space="preserve"> </w:t>
      </w:r>
      <w:r>
        <w:rPr>
          <w:sz w:val="20"/>
        </w:rPr>
        <w:t>µg/m³)</w:t>
      </w:r>
      <w:r>
        <w:rPr>
          <w:spacing w:val="-9"/>
          <w:sz w:val="20"/>
        </w:rPr>
        <w:t xml:space="preserve"> </w:t>
      </w:r>
      <w:r>
        <w:rPr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z w:val="20"/>
        </w:rPr>
        <w:t xml:space="preserve">sont </w:t>
      </w:r>
      <w:r>
        <w:rPr>
          <w:spacing w:val="-4"/>
          <w:sz w:val="20"/>
        </w:rPr>
        <w:t xml:space="preserve">classés </w:t>
      </w:r>
      <w:r>
        <w:rPr>
          <w:b/>
          <w:spacing w:val="-4"/>
          <w:sz w:val="20"/>
        </w:rPr>
        <w:t>A+</w:t>
      </w:r>
      <w:r>
        <w:rPr>
          <w:b/>
          <w:spacing w:val="-7"/>
          <w:sz w:val="20"/>
        </w:rPr>
        <w:t xml:space="preserve"> </w:t>
      </w:r>
      <w:r>
        <w:rPr>
          <w:spacing w:val="-4"/>
          <w:sz w:val="20"/>
        </w:rPr>
        <w:t>(meilleure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classe)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dans le cadre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l’étiquetage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 xml:space="preserve">sanitaire. Ils sont certifiés </w:t>
      </w:r>
      <w:proofErr w:type="spellStart"/>
      <w:r>
        <w:rPr>
          <w:b/>
          <w:spacing w:val="-4"/>
          <w:sz w:val="20"/>
        </w:rPr>
        <w:t>Floorscore</w:t>
      </w:r>
      <w:proofErr w:type="spellEnd"/>
      <w:r>
        <w:rPr>
          <w:b/>
          <w:spacing w:val="-4"/>
          <w:sz w:val="20"/>
        </w:rPr>
        <w:t>®,</w:t>
      </w:r>
      <w:r>
        <w:rPr>
          <w:b/>
          <w:spacing w:val="-6"/>
          <w:sz w:val="20"/>
        </w:rPr>
        <w:t xml:space="preserve"> </w:t>
      </w:r>
      <w:r>
        <w:rPr>
          <w:b/>
          <w:spacing w:val="-4"/>
          <w:sz w:val="20"/>
        </w:rPr>
        <w:t>M1</w:t>
      </w:r>
      <w:r>
        <w:rPr>
          <w:b/>
          <w:spacing w:val="-6"/>
          <w:sz w:val="20"/>
        </w:rPr>
        <w:t xml:space="preserve"> </w:t>
      </w:r>
      <w:r>
        <w:rPr>
          <w:spacing w:val="-4"/>
          <w:sz w:val="20"/>
        </w:rPr>
        <w:t xml:space="preserve">et </w:t>
      </w:r>
      <w:r>
        <w:rPr>
          <w:b/>
          <w:spacing w:val="-4"/>
          <w:sz w:val="20"/>
        </w:rPr>
        <w:t>Ange Bleu</w:t>
      </w:r>
      <w:r>
        <w:rPr>
          <w:spacing w:val="-4"/>
          <w:sz w:val="20"/>
        </w:rPr>
        <w:t>.</w:t>
      </w:r>
    </w:p>
    <w:p w14:paraId="1E4ACD68" w14:textId="77777777" w:rsidR="000B08A2" w:rsidRDefault="000B08A2" w:rsidP="000B08A2">
      <w:pPr>
        <w:spacing w:before="243"/>
        <w:ind w:left="849" w:right="1266"/>
        <w:jc w:val="both"/>
        <w:rPr>
          <w:sz w:val="20"/>
        </w:rPr>
      </w:pPr>
      <w:r>
        <w:rPr>
          <w:spacing w:val="-6"/>
          <w:sz w:val="20"/>
        </w:rPr>
        <w:t>Les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revêtements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sont</w:t>
      </w:r>
      <w:r>
        <w:rPr>
          <w:sz w:val="20"/>
        </w:rPr>
        <w:t xml:space="preserve"> </w:t>
      </w:r>
      <w:r>
        <w:rPr>
          <w:b/>
          <w:spacing w:val="-6"/>
          <w:sz w:val="20"/>
        </w:rPr>
        <w:t>100</w:t>
      </w:r>
      <w:r>
        <w:rPr>
          <w:b/>
          <w:spacing w:val="-1"/>
          <w:sz w:val="20"/>
        </w:rPr>
        <w:t xml:space="preserve"> </w:t>
      </w:r>
      <w:r>
        <w:rPr>
          <w:b/>
          <w:spacing w:val="-6"/>
          <w:sz w:val="20"/>
        </w:rPr>
        <w:t>%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recyclables</w:t>
      </w:r>
      <w:r>
        <w:rPr>
          <w:spacing w:val="-6"/>
          <w:sz w:val="20"/>
        </w:rPr>
        <w:t>,</w:t>
      </w:r>
      <w:r>
        <w:rPr>
          <w:spacing w:val="-2"/>
          <w:sz w:val="20"/>
        </w:rPr>
        <w:t xml:space="preserve"> </w:t>
      </w:r>
      <w:r w:rsidRPr="006F55EE">
        <w:rPr>
          <w:rFonts w:asciiTheme="minorHAnsi" w:hAnsiTheme="minorHAnsi" w:cstheme="minorHAnsi"/>
          <w:sz w:val="20"/>
          <w:szCs w:val="20"/>
        </w:rPr>
        <w:t>composé d’un minimum de 32 % de matériaux recyclés et peut intégrer jusqu’à 40% de matériaux recyclés</w:t>
      </w:r>
      <w:r w:rsidRPr="007E5714">
        <w:rPr>
          <w:rFonts w:asciiTheme="minorHAnsi" w:hAnsiTheme="minorHAnsi" w:cstheme="minorHAnsi"/>
        </w:rPr>
        <w:t>,</w:t>
      </w:r>
      <w:r>
        <w:rPr>
          <w:b/>
          <w:spacing w:val="-2"/>
          <w:sz w:val="20"/>
        </w:rPr>
        <w:t xml:space="preserve"> </w:t>
      </w:r>
      <w:r>
        <w:rPr>
          <w:spacing w:val="-6"/>
          <w:sz w:val="20"/>
        </w:rPr>
        <w:t>entièrement</w:t>
      </w:r>
      <w:r>
        <w:rPr>
          <w:spacing w:val="-1"/>
          <w:sz w:val="20"/>
        </w:rPr>
        <w:t xml:space="preserve"> </w:t>
      </w:r>
      <w:r>
        <w:rPr>
          <w:spacing w:val="-6"/>
          <w:sz w:val="20"/>
        </w:rPr>
        <w:t>contrôlées et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sont</w:t>
      </w:r>
      <w:r>
        <w:rPr>
          <w:spacing w:val="-2"/>
          <w:sz w:val="20"/>
        </w:rPr>
        <w:t xml:space="preserve"> </w:t>
      </w:r>
      <w:r>
        <w:rPr>
          <w:b/>
          <w:spacing w:val="-6"/>
          <w:sz w:val="20"/>
        </w:rPr>
        <w:t>conformes</w:t>
      </w:r>
      <w:r>
        <w:rPr>
          <w:b/>
          <w:spacing w:val="-2"/>
          <w:sz w:val="20"/>
        </w:rPr>
        <w:t xml:space="preserve"> à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la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réglementation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</w:rPr>
        <w:t>REACH</w:t>
      </w:r>
      <w:r>
        <w:rPr>
          <w:b/>
          <w:spacing w:val="-11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classés</w:t>
      </w:r>
      <w:r>
        <w:rPr>
          <w:spacing w:val="-7"/>
          <w:sz w:val="20"/>
        </w:rPr>
        <w:t xml:space="preserve"> </w:t>
      </w:r>
      <w:r>
        <w:rPr>
          <w:b/>
          <w:spacing w:val="-2"/>
          <w:sz w:val="20"/>
        </w:rPr>
        <w:t>Cfl-s1</w:t>
      </w:r>
      <w:r>
        <w:rPr>
          <w:b/>
          <w:spacing w:val="-9"/>
          <w:sz w:val="20"/>
        </w:rPr>
        <w:t xml:space="preserve"> </w:t>
      </w:r>
      <w:r>
        <w:rPr>
          <w:spacing w:val="-2"/>
          <w:sz w:val="20"/>
        </w:rPr>
        <w:t>pour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la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résistance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au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feu.</w:t>
      </w:r>
    </w:p>
    <w:p w14:paraId="36B6C9AD" w14:textId="77777777" w:rsidR="000B08A2" w:rsidRDefault="000B08A2" w:rsidP="000B08A2">
      <w:pPr>
        <w:pStyle w:val="Corpsdetexte"/>
        <w:rPr>
          <w:sz w:val="20"/>
        </w:rPr>
      </w:pPr>
    </w:p>
    <w:p w14:paraId="1D63C2D9" w14:textId="77777777" w:rsidR="000B08A2" w:rsidRDefault="000B08A2" w:rsidP="000B08A2">
      <w:pPr>
        <w:ind w:left="849" w:right="1268"/>
        <w:jc w:val="both"/>
        <w:rPr>
          <w:sz w:val="20"/>
        </w:rPr>
      </w:pPr>
      <w:r>
        <w:rPr>
          <w:spacing w:val="-2"/>
          <w:sz w:val="20"/>
        </w:rPr>
        <w:t>Conçus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et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fabriqués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manière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durable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dans une usine certifiée</w:t>
      </w:r>
      <w:r>
        <w:rPr>
          <w:spacing w:val="-10"/>
          <w:sz w:val="20"/>
        </w:rPr>
        <w:t xml:space="preserve"> </w:t>
      </w:r>
      <w:r>
        <w:rPr>
          <w:b/>
          <w:spacing w:val="-2"/>
          <w:sz w:val="20"/>
        </w:rPr>
        <w:t>ISO 9001</w:t>
      </w:r>
      <w:r>
        <w:rPr>
          <w:b/>
          <w:spacing w:val="-10"/>
          <w:sz w:val="20"/>
        </w:rPr>
        <w:t xml:space="preserve"> </w:t>
      </w:r>
      <w:r>
        <w:rPr>
          <w:spacing w:val="-2"/>
          <w:sz w:val="20"/>
        </w:rPr>
        <w:t>(qualité),</w:t>
      </w:r>
      <w:r>
        <w:rPr>
          <w:spacing w:val="-9"/>
          <w:sz w:val="20"/>
        </w:rPr>
        <w:t xml:space="preserve"> </w:t>
      </w:r>
      <w:r>
        <w:rPr>
          <w:b/>
          <w:spacing w:val="-2"/>
          <w:sz w:val="20"/>
        </w:rPr>
        <w:t>ISO 14001</w:t>
      </w:r>
      <w:r>
        <w:rPr>
          <w:b/>
          <w:spacing w:val="-10"/>
          <w:sz w:val="20"/>
        </w:rPr>
        <w:t xml:space="preserve"> </w:t>
      </w:r>
      <w:r>
        <w:rPr>
          <w:spacing w:val="-2"/>
          <w:sz w:val="20"/>
        </w:rPr>
        <w:t>(environnement) et</w:t>
      </w:r>
      <w:r>
        <w:rPr>
          <w:spacing w:val="-10"/>
          <w:sz w:val="20"/>
        </w:rPr>
        <w:t xml:space="preserve"> </w:t>
      </w:r>
      <w:r>
        <w:rPr>
          <w:b/>
          <w:spacing w:val="-2"/>
          <w:sz w:val="20"/>
        </w:rPr>
        <w:t xml:space="preserve">ISO </w:t>
      </w:r>
      <w:r>
        <w:rPr>
          <w:b/>
          <w:spacing w:val="-4"/>
          <w:sz w:val="20"/>
        </w:rPr>
        <w:t>50001</w:t>
      </w:r>
      <w:r>
        <w:rPr>
          <w:b/>
          <w:spacing w:val="-8"/>
          <w:sz w:val="20"/>
        </w:rPr>
        <w:t xml:space="preserve"> </w:t>
      </w:r>
      <w:r>
        <w:rPr>
          <w:spacing w:val="-4"/>
          <w:sz w:val="20"/>
        </w:rPr>
        <w:t>(énergie),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les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revêtements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sont certifiés</w:t>
      </w:r>
      <w:r>
        <w:rPr>
          <w:spacing w:val="-8"/>
          <w:sz w:val="20"/>
        </w:rPr>
        <w:t xml:space="preserve"> </w:t>
      </w:r>
      <w:r>
        <w:rPr>
          <w:b/>
          <w:spacing w:val="-4"/>
          <w:sz w:val="20"/>
        </w:rPr>
        <w:t>Cradle to Cradle™ Silver</w:t>
      </w:r>
      <w:r>
        <w:rPr>
          <w:spacing w:val="-4"/>
          <w:sz w:val="20"/>
        </w:rPr>
        <w:t>. Ils disposent d’une</w:t>
      </w:r>
      <w:r>
        <w:rPr>
          <w:spacing w:val="-8"/>
          <w:sz w:val="20"/>
        </w:rPr>
        <w:t xml:space="preserve"> </w:t>
      </w:r>
      <w:r>
        <w:rPr>
          <w:b/>
          <w:spacing w:val="-4"/>
          <w:sz w:val="20"/>
        </w:rPr>
        <w:t xml:space="preserve">Déclaration de Performance </w:t>
      </w:r>
      <w:r>
        <w:rPr>
          <w:b/>
          <w:spacing w:val="-6"/>
          <w:sz w:val="20"/>
        </w:rPr>
        <w:t>Environnementale (EPD)</w:t>
      </w:r>
      <w:r>
        <w:rPr>
          <w:b/>
          <w:sz w:val="20"/>
        </w:rPr>
        <w:t xml:space="preserve"> </w:t>
      </w:r>
      <w:r>
        <w:rPr>
          <w:spacing w:val="-6"/>
          <w:sz w:val="20"/>
        </w:rPr>
        <w:t>validée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par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un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laboratoire</w:t>
      </w:r>
      <w:r>
        <w:rPr>
          <w:spacing w:val="-5"/>
          <w:sz w:val="20"/>
        </w:rPr>
        <w:t xml:space="preserve"> </w:t>
      </w:r>
      <w:r>
        <w:rPr>
          <w:spacing w:val="-6"/>
          <w:sz w:val="20"/>
        </w:rPr>
        <w:t>externe,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indiquant une</w:t>
      </w:r>
      <w:r>
        <w:rPr>
          <w:spacing w:val="3"/>
          <w:sz w:val="20"/>
        </w:rPr>
        <w:t xml:space="preserve"> </w:t>
      </w:r>
      <w:r>
        <w:rPr>
          <w:b/>
          <w:spacing w:val="-6"/>
          <w:sz w:val="20"/>
        </w:rPr>
        <w:t>neutralité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carbone</w:t>
      </w:r>
      <w:r>
        <w:rPr>
          <w:b/>
          <w:sz w:val="20"/>
        </w:rPr>
        <w:t xml:space="preserve"> </w:t>
      </w:r>
      <w:r>
        <w:rPr>
          <w:spacing w:val="-6"/>
          <w:sz w:val="20"/>
        </w:rPr>
        <w:t>durant</w:t>
      </w:r>
      <w:r>
        <w:rPr>
          <w:spacing w:val="-2"/>
          <w:sz w:val="20"/>
        </w:rPr>
        <w:t xml:space="preserve"> </w:t>
      </w:r>
      <w:r>
        <w:rPr>
          <w:spacing w:val="-6"/>
          <w:sz w:val="20"/>
        </w:rPr>
        <w:t>les premières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étapes</w:t>
      </w:r>
      <w:r>
        <w:rPr>
          <w:sz w:val="20"/>
        </w:rPr>
        <w:t xml:space="preserve"> de</w:t>
      </w:r>
      <w:r>
        <w:rPr>
          <w:spacing w:val="-11"/>
          <w:sz w:val="20"/>
        </w:rPr>
        <w:t xml:space="preserve"> </w:t>
      </w:r>
      <w:r>
        <w:rPr>
          <w:sz w:val="20"/>
        </w:rPr>
        <w:t>leur</w:t>
      </w:r>
      <w:r>
        <w:rPr>
          <w:spacing w:val="-10"/>
          <w:sz w:val="20"/>
        </w:rPr>
        <w:t xml:space="preserve"> </w:t>
      </w:r>
      <w:r>
        <w:rPr>
          <w:sz w:val="20"/>
        </w:rPr>
        <w:t>cycle</w:t>
      </w:r>
      <w:r>
        <w:rPr>
          <w:spacing w:val="-11"/>
          <w:sz w:val="20"/>
        </w:rPr>
        <w:t xml:space="preserve"> </w:t>
      </w:r>
      <w:r>
        <w:rPr>
          <w:sz w:val="20"/>
        </w:rPr>
        <w:t>de</w:t>
      </w:r>
      <w:r>
        <w:rPr>
          <w:spacing w:val="-11"/>
          <w:sz w:val="20"/>
        </w:rPr>
        <w:t xml:space="preserve"> </w:t>
      </w:r>
      <w:r>
        <w:rPr>
          <w:sz w:val="20"/>
        </w:rPr>
        <w:t>vie</w:t>
      </w:r>
      <w:r>
        <w:rPr>
          <w:spacing w:val="-11"/>
          <w:sz w:val="20"/>
        </w:rPr>
        <w:t xml:space="preserve"> </w:t>
      </w:r>
      <w:r>
        <w:rPr>
          <w:sz w:val="20"/>
        </w:rPr>
        <w:t>("du</w:t>
      </w:r>
      <w:r>
        <w:rPr>
          <w:spacing w:val="-9"/>
          <w:sz w:val="20"/>
        </w:rPr>
        <w:t xml:space="preserve"> </w:t>
      </w:r>
      <w:r>
        <w:rPr>
          <w:sz w:val="20"/>
        </w:rPr>
        <w:t>berceau</w:t>
      </w:r>
      <w:r>
        <w:rPr>
          <w:spacing w:val="-9"/>
          <w:sz w:val="20"/>
        </w:rPr>
        <w:t xml:space="preserve"> </w:t>
      </w:r>
      <w:r>
        <w:rPr>
          <w:sz w:val="20"/>
        </w:rPr>
        <w:t>à</w:t>
      </w:r>
      <w:r>
        <w:rPr>
          <w:spacing w:val="-10"/>
          <w:sz w:val="20"/>
        </w:rPr>
        <w:t xml:space="preserve"> </w:t>
      </w:r>
      <w:r>
        <w:rPr>
          <w:sz w:val="20"/>
        </w:rPr>
        <w:t>la</w:t>
      </w:r>
      <w:r>
        <w:rPr>
          <w:spacing w:val="-12"/>
          <w:sz w:val="20"/>
        </w:rPr>
        <w:t xml:space="preserve"> </w:t>
      </w:r>
      <w:r>
        <w:rPr>
          <w:sz w:val="20"/>
        </w:rPr>
        <w:t>porte").</w:t>
      </w:r>
    </w:p>
    <w:p w14:paraId="1736BFDF" w14:textId="77777777" w:rsidR="000B08A2" w:rsidRDefault="000B08A2" w:rsidP="000B08A2">
      <w:pPr>
        <w:pStyle w:val="Corpsdetexte"/>
        <w:spacing w:before="1"/>
        <w:rPr>
          <w:sz w:val="20"/>
        </w:rPr>
      </w:pPr>
    </w:p>
    <w:p w14:paraId="2A6B9AF7" w14:textId="77777777" w:rsidR="000B08A2" w:rsidRDefault="000B08A2" w:rsidP="000B08A2">
      <w:pPr>
        <w:ind w:left="849"/>
        <w:jc w:val="both"/>
        <w:rPr>
          <w:sz w:val="20"/>
        </w:rPr>
      </w:pPr>
      <w:r>
        <w:rPr>
          <w:spacing w:val="-6"/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b/>
          <w:spacing w:val="-6"/>
          <w:sz w:val="20"/>
        </w:rPr>
        <w:t>cordon</w:t>
      </w:r>
      <w:r>
        <w:rPr>
          <w:b/>
          <w:spacing w:val="-4"/>
          <w:sz w:val="20"/>
        </w:rPr>
        <w:t xml:space="preserve"> </w:t>
      </w:r>
      <w:r>
        <w:rPr>
          <w:b/>
          <w:spacing w:val="-6"/>
          <w:sz w:val="20"/>
        </w:rPr>
        <w:t>de</w:t>
      </w:r>
      <w:r>
        <w:rPr>
          <w:b/>
          <w:spacing w:val="-7"/>
          <w:sz w:val="20"/>
        </w:rPr>
        <w:t xml:space="preserve"> </w:t>
      </w:r>
      <w:r>
        <w:rPr>
          <w:b/>
          <w:spacing w:val="-6"/>
          <w:sz w:val="20"/>
        </w:rPr>
        <w:t>soudure</w:t>
      </w:r>
      <w:r>
        <w:rPr>
          <w:b/>
          <w:spacing w:val="-4"/>
          <w:sz w:val="20"/>
        </w:rPr>
        <w:t xml:space="preserve"> </w:t>
      </w:r>
      <w:r>
        <w:rPr>
          <w:b/>
          <w:spacing w:val="-6"/>
          <w:sz w:val="20"/>
        </w:rPr>
        <w:t>Uni</w:t>
      </w:r>
      <w:r>
        <w:rPr>
          <w:b/>
          <w:spacing w:val="-7"/>
          <w:sz w:val="20"/>
        </w:rPr>
        <w:t xml:space="preserve"> </w:t>
      </w:r>
      <w:r>
        <w:rPr>
          <w:spacing w:val="-6"/>
          <w:sz w:val="20"/>
        </w:rPr>
        <w:t>permet</w:t>
      </w:r>
      <w:r>
        <w:rPr>
          <w:spacing w:val="-4"/>
          <w:sz w:val="20"/>
        </w:rPr>
        <w:t xml:space="preserve"> </w:t>
      </w:r>
      <w:r>
        <w:rPr>
          <w:spacing w:val="-6"/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rendre les jonctions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entre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les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lés</w:t>
      </w:r>
      <w:r>
        <w:rPr>
          <w:spacing w:val="-3"/>
          <w:sz w:val="20"/>
        </w:rPr>
        <w:t xml:space="preserve"> </w:t>
      </w:r>
      <w:r>
        <w:rPr>
          <w:spacing w:val="-6"/>
          <w:sz w:val="20"/>
        </w:rPr>
        <w:t>invisibles.</w:t>
      </w:r>
    </w:p>
    <w:p w14:paraId="7D24BE1C" w14:textId="77777777" w:rsidR="000B08A2" w:rsidRDefault="000B08A2" w:rsidP="000B08A2">
      <w:pPr>
        <w:spacing w:before="243"/>
        <w:ind w:left="849"/>
        <w:jc w:val="both"/>
        <w:rPr>
          <w:b/>
          <w:sz w:val="20"/>
        </w:rPr>
      </w:pPr>
      <w:r>
        <w:rPr>
          <w:spacing w:val="-6"/>
          <w:sz w:val="20"/>
        </w:rPr>
        <w:t>Le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produit est</w:t>
      </w:r>
      <w:r>
        <w:rPr>
          <w:spacing w:val="-5"/>
          <w:sz w:val="20"/>
        </w:rPr>
        <w:t xml:space="preserve"> </w:t>
      </w:r>
      <w:r>
        <w:rPr>
          <w:b/>
          <w:spacing w:val="-6"/>
          <w:sz w:val="20"/>
        </w:rPr>
        <w:t>antistatique</w:t>
      </w:r>
      <w:r>
        <w:rPr>
          <w:spacing w:val="-6"/>
          <w:sz w:val="20"/>
        </w:rPr>
        <w:t>,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antibactérien</w:t>
      </w:r>
      <w:r>
        <w:rPr>
          <w:b/>
          <w:spacing w:val="-8"/>
          <w:sz w:val="20"/>
        </w:rPr>
        <w:t xml:space="preserve"> </w:t>
      </w:r>
      <w:r>
        <w:rPr>
          <w:spacing w:val="-6"/>
          <w:sz w:val="20"/>
        </w:rPr>
        <w:t>selon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ISO</w:t>
      </w:r>
      <w:r>
        <w:rPr>
          <w:b/>
          <w:spacing w:val="-7"/>
          <w:sz w:val="20"/>
        </w:rPr>
        <w:t xml:space="preserve"> </w:t>
      </w:r>
      <w:r>
        <w:rPr>
          <w:b/>
          <w:spacing w:val="-6"/>
          <w:sz w:val="20"/>
        </w:rPr>
        <w:t>22196</w:t>
      </w:r>
      <w:r>
        <w:rPr>
          <w:b/>
          <w:spacing w:val="-4"/>
          <w:sz w:val="20"/>
        </w:rPr>
        <w:t xml:space="preserve"> </w:t>
      </w:r>
      <w:r>
        <w:rPr>
          <w:b/>
          <w:spacing w:val="-6"/>
          <w:sz w:val="20"/>
        </w:rPr>
        <w:t>/</w:t>
      </w:r>
      <w:r>
        <w:rPr>
          <w:b/>
          <w:spacing w:val="-5"/>
          <w:sz w:val="20"/>
        </w:rPr>
        <w:t xml:space="preserve"> </w:t>
      </w:r>
      <w:r>
        <w:rPr>
          <w:b/>
          <w:spacing w:val="-6"/>
          <w:sz w:val="20"/>
        </w:rPr>
        <w:t>JIS</w:t>
      </w:r>
      <w:r>
        <w:rPr>
          <w:b/>
          <w:spacing w:val="-9"/>
          <w:sz w:val="20"/>
        </w:rPr>
        <w:t xml:space="preserve"> </w:t>
      </w:r>
      <w:r>
        <w:rPr>
          <w:b/>
          <w:spacing w:val="-6"/>
          <w:sz w:val="20"/>
        </w:rPr>
        <w:t>Z</w:t>
      </w:r>
      <w:r>
        <w:rPr>
          <w:b/>
          <w:spacing w:val="-2"/>
          <w:sz w:val="20"/>
        </w:rPr>
        <w:t xml:space="preserve"> </w:t>
      </w:r>
      <w:r>
        <w:rPr>
          <w:b/>
          <w:spacing w:val="-6"/>
          <w:sz w:val="20"/>
        </w:rPr>
        <w:t>2801</w:t>
      </w:r>
      <w:r>
        <w:rPr>
          <w:b/>
          <w:spacing w:val="-5"/>
          <w:sz w:val="20"/>
        </w:rPr>
        <w:t xml:space="preserve"> </w:t>
      </w:r>
      <w:r>
        <w:rPr>
          <w:spacing w:val="-6"/>
          <w:sz w:val="20"/>
        </w:rPr>
        <w:t>et</w:t>
      </w:r>
      <w:r>
        <w:rPr>
          <w:spacing w:val="-3"/>
          <w:sz w:val="20"/>
        </w:rPr>
        <w:t xml:space="preserve"> </w:t>
      </w:r>
      <w:r>
        <w:rPr>
          <w:b/>
          <w:spacing w:val="-6"/>
          <w:sz w:val="20"/>
        </w:rPr>
        <w:t>antiviral</w:t>
      </w:r>
      <w:r>
        <w:rPr>
          <w:b/>
          <w:spacing w:val="-7"/>
          <w:sz w:val="20"/>
        </w:rPr>
        <w:t xml:space="preserve"> </w:t>
      </w:r>
      <w:r>
        <w:rPr>
          <w:spacing w:val="-6"/>
          <w:sz w:val="20"/>
        </w:rPr>
        <w:t>selon</w:t>
      </w:r>
      <w:r>
        <w:rPr>
          <w:spacing w:val="-4"/>
          <w:sz w:val="20"/>
        </w:rPr>
        <w:t xml:space="preserve"> </w:t>
      </w:r>
      <w:r>
        <w:rPr>
          <w:b/>
          <w:spacing w:val="-6"/>
          <w:sz w:val="20"/>
        </w:rPr>
        <w:t>ISO 21702</w:t>
      </w:r>
    </w:p>
    <w:p w14:paraId="25CF6ED0" w14:textId="77777777" w:rsidR="00E61CF3" w:rsidRDefault="00E61CF3">
      <w:pPr>
        <w:pStyle w:val="Corpsdetexte"/>
        <w:rPr>
          <w:b/>
        </w:rPr>
      </w:pPr>
    </w:p>
    <w:p w14:paraId="21DADD22" w14:textId="77777777" w:rsidR="00E61CF3" w:rsidRDefault="00E61CF3">
      <w:pPr>
        <w:pStyle w:val="Corpsdetexte"/>
        <w:rPr>
          <w:b/>
        </w:rPr>
      </w:pPr>
    </w:p>
    <w:p w14:paraId="64622456" w14:textId="77777777" w:rsidR="00E61CF3" w:rsidRDefault="00E61CF3">
      <w:pPr>
        <w:pStyle w:val="Corpsdetexte"/>
        <w:rPr>
          <w:b/>
        </w:rPr>
      </w:pPr>
    </w:p>
    <w:p w14:paraId="2418DFEB" w14:textId="77777777" w:rsidR="00E61CF3" w:rsidRDefault="00E61CF3">
      <w:pPr>
        <w:pStyle w:val="Corpsdetexte"/>
        <w:rPr>
          <w:b/>
        </w:rPr>
      </w:pPr>
    </w:p>
    <w:p w14:paraId="69530AB1" w14:textId="77777777" w:rsidR="00E61CF3" w:rsidRDefault="00E61CF3">
      <w:pPr>
        <w:pStyle w:val="Corpsdetexte"/>
        <w:rPr>
          <w:b/>
        </w:rPr>
      </w:pPr>
    </w:p>
    <w:p w14:paraId="31CE1DB7" w14:textId="77777777" w:rsidR="00E61CF3" w:rsidRDefault="00E61CF3">
      <w:pPr>
        <w:pStyle w:val="Corpsdetexte"/>
        <w:rPr>
          <w:b/>
        </w:rPr>
      </w:pPr>
    </w:p>
    <w:p w14:paraId="4B56C128" w14:textId="77777777" w:rsidR="00E61CF3" w:rsidRDefault="00E61CF3">
      <w:pPr>
        <w:pStyle w:val="Corpsdetexte"/>
        <w:rPr>
          <w:b/>
        </w:rPr>
      </w:pPr>
    </w:p>
    <w:p w14:paraId="5A3D06E7" w14:textId="77777777" w:rsidR="00E61CF3" w:rsidRDefault="00E61CF3">
      <w:pPr>
        <w:pStyle w:val="Corpsdetexte"/>
        <w:rPr>
          <w:b/>
        </w:rPr>
      </w:pPr>
    </w:p>
    <w:p w14:paraId="723EB0EB" w14:textId="77777777" w:rsidR="00E61CF3" w:rsidRDefault="00E61CF3">
      <w:pPr>
        <w:pStyle w:val="Corpsdetexte"/>
        <w:rPr>
          <w:b/>
        </w:rPr>
      </w:pPr>
    </w:p>
    <w:p w14:paraId="6A1621E0" w14:textId="77777777" w:rsidR="00E61CF3" w:rsidRDefault="00E61CF3">
      <w:pPr>
        <w:pStyle w:val="Corpsdetexte"/>
        <w:rPr>
          <w:b/>
        </w:rPr>
      </w:pPr>
    </w:p>
    <w:p w14:paraId="6E1E8DFA" w14:textId="77777777" w:rsidR="00E61CF3" w:rsidRDefault="00E61CF3">
      <w:pPr>
        <w:pStyle w:val="Corpsdetexte"/>
        <w:rPr>
          <w:b/>
        </w:rPr>
      </w:pPr>
    </w:p>
    <w:p w14:paraId="25399679" w14:textId="77777777" w:rsidR="00E61CF3" w:rsidRDefault="00E61CF3">
      <w:pPr>
        <w:pStyle w:val="Corpsdetexte"/>
        <w:rPr>
          <w:b/>
        </w:rPr>
      </w:pPr>
    </w:p>
    <w:p w14:paraId="2D4E741A" w14:textId="77777777" w:rsidR="00E61CF3" w:rsidRDefault="00E61CF3">
      <w:pPr>
        <w:pStyle w:val="Corpsdetexte"/>
        <w:rPr>
          <w:b/>
        </w:rPr>
      </w:pPr>
    </w:p>
    <w:p w14:paraId="35C8E29C" w14:textId="77777777" w:rsidR="00E61CF3" w:rsidRDefault="00E61CF3">
      <w:pPr>
        <w:pStyle w:val="Corpsdetexte"/>
        <w:rPr>
          <w:b/>
        </w:rPr>
      </w:pPr>
    </w:p>
    <w:p w14:paraId="76AA5A5A" w14:textId="77777777" w:rsidR="00E61CF3" w:rsidRDefault="00E61CF3">
      <w:pPr>
        <w:pStyle w:val="Corpsdetexte"/>
        <w:rPr>
          <w:b/>
        </w:rPr>
      </w:pPr>
    </w:p>
    <w:p w14:paraId="00592D2E" w14:textId="77777777" w:rsidR="00E61CF3" w:rsidRDefault="00E61CF3">
      <w:pPr>
        <w:pStyle w:val="Corpsdetexte"/>
        <w:rPr>
          <w:b/>
        </w:rPr>
      </w:pPr>
    </w:p>
    <w:p w14:paraId="7826E233" w14:textId="77777777" w:rsidR="00E61CF3" w:rsidRDefault="00E61CF3">
      <w:pPr>
        <w:pStyle w:val="Corpsdetexte"/>
        <w:rPr>
          <w:b/>
        </w:rPr>
      </w:pPr>
    </w:p>
    <w:p w14:paraId="06C0A9FB" w14:textId="77777777" w:rsidR="00E61CF3" w:rsidRDefault="00E61CF3">
      <w:pPr>
        <w:pStyle w:val="Corpsdetexte"/>
        <w:spacing w:before="240"/>
        <w:rPr>
          <w:b/>
        </w:rPr>
      </w:pPr>
    </w:p>
    <w:p w14:paraId="2845AFD1" w14:textId="77777777" w:rsidR="00E61CF3" w:rsidRPr="001073A7" w:rsidRDefault="000B08A2">
      <w:pPr>
        <w:pStyle w:val="Corpsdetexte"/>
        <w:tabs>
          <w:tab w:val="left" w:pos="9960"/>
        </w:tabs>
        <w:spacing w:before="1"/>
        <w:ind w:left="103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1791571A" wp14:editId="3DC751BE">
                <wp:simplePos x="0" y="0"/>
                <wp:positionH relativeFrom="page">
                  <wp:posOffset>175260</wp:posOffset>
                </wp:positionH>
                <wp:positionV relativeFrom="paragraph">
                  <wp:posOffset>-175736</wp:posOffset>
                </wp:positionV>
                <wp:extent cx="7292340" cy="635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923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92340" h="6350">
                              <a:moveTo>
                                <a:pt x="7292340" y="6096"/>
                              </a:moveTo>
                              <a:lnTo>
                                <a:pt x="0" y="6096"/>
                              </a:lnTo>
                              <a:lnTo>
                                <a:pt x="0" y="0"/>
                              </a:lnTo>
                              <a:lnTo>
                                <a:pt x="7292340" y="0"/>
                              </a:lnTo>
                              <a:lnTo>
                                <a:pt x="7292340" y="60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311613" id="Graphic 3" o:spid="_x0000_s1026" style="position:absolute;margin-left:13.8pt;margin-top:-13.85pt;width:574.2pt;height: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29234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xKPHgIAAMAEAAAOAAAAZHJzL2Uyb0RvYy54bWysVMFu2zAMvQ/YPwi6L07TLVuNOMXQosOA&#10;oivQDDsrshwbk0VNVGLn70fJluttl6JYDjZlPtPvPZLZXPetZiflsAFT8IvFkjNlJJSNORT8++7u&#10;3SfO0AtTCg1GFfyskF9v377ZdDZXK6hBl8oxKmIw72zBa+9tnmUoa9UKXIBVhpIVuFZ4OrpDVjrR&#10;UfVWZ6vlcp114ErrQCpEeno7JPk21q8qJf23qkLlmS44cfPx6uJ1H67ZdiPygxO2buRIQ7yCRSsa&#10;Qx+dSt0KL9jRNf+UahvpAKHyCwltBlXVSBU1kJqL5V9qnmphVdRC5qCdbML/V1Y+nJ7sowvU0d6D&#10;/InkSNZZzKdMOOCI6SvXBiwRZ3108Ty5qHrPJD38uLpaXb4nsyXl1pcfosmZyNO78oj+i4JYR5zu&#10;0Q89KFMk6hTJ3qTQUSdDD3XsoeeMeug4ox7uhx5a4cN7gVwIWTcjUo88QrKFk9pBhPkgYWIbyC6v&#10;1qEakX2GaTOHk6w/gSmd7jZWHWBJecql+4CZf/nlyBnHVE5qQDXQDtIj/8kO0jI3HEE35V2jdXAA&#10;3WF/ox07ibAd8TfKn8HiMAz9D5Owh/L86FhHK1Nw/HUUTnGmvxqaybBfKXAp2KfAeX0DcQuj+Q79&#10;rv8hnGWWwoJ7Gp8HSBMv8jQZxD8ABmx408Dno4eqCWMTuQ2MxgOtSdQ/rnTYw/k5op7/eLa/AQAA&#10;//8DAFBLAwQUAAYACAAAACEAWsQI8+EAAAALAQAADwAAAGRycy9kb3ducmV2LnhtbEyPwU7DMAyG&#10;70i8Q2QkLmhLV7SGlabTQELiwhAr0q5ea9pC45Qm28rbk57gaPvT7+/P1qPpxIkG11rWsJhHIIhL&#10;W7Vca3gvnmZ3IJxHrrCzTBp+yME6v7zIMK3smd/otPO1CCHsUtTQeN+nUrqyIYNubnvicPuwg0Ef&#10;xqGW1YDnEG46GUdRIg22HD402NNjQ+XX7mg0FN/L1/Gh+Nwsb2/kavu82r8w7rW+vho39yA8jf4P&#10;hkk/qEMenA72yJUTnYZYJYHUMIuVAjEBC5WEdodplSiQeSb/d8h/AQAA//8DAFBLAQItABQABgAI&#10;AAAAIQC2gziS/gAAAOEBAAATAAAAAAAAAAAAAAAAAAAAAABbQ29udGVudF9UeXBlc10ueG1sUEsB&#10;Ai0AFAAGAAgAAAAhADj9If/WAAAAlAEAAAsAAAAAAAAAAAAAAAAALwEAAF9yZWxzLy5yZWxzUEsB&#10;Ai0AFAAGAAgAAAAhAPaLEo8eAgAAwAQAAA4AAAAAAAAAAAAAAAAALgIAAGRycy9lMm9Eb2MueG1s&#10;UEsBAi0AFAAGAAgAAAAhAFrECPPhAAAACwEAAA8AAAAAAAAAAAAAAAAAeAQAAGRycy9kb3ducmV2&#10;LnhtbFBLBQYAAAAABAAEAPMAAACGBQAAAAA=&#10;" path="m7292340,6096l,6096,,,7292340,r,6096xe" fillcolor="black" stroked="f">
                <v:path arrowok="t"/>
                <w10:wrap anchorx="page"/>
              </v:shape>
            </w:pict>
          </mc:Fallback>
        </mc:AlternateContent>
      </w:r>
      <w:r w:rsidRPr="001073A7">
        <w:rPr>
          <w:spacing w:val="-4"/>
          <w:lang w:val="en-US"/>
        </w:rPr>
        <w:t>Texte</w:t>
      </w:r>
      <w:r w:rsidRPr="001073A7">
        <w:rPr>
          <w:spacing w:val="-12"/>
          <w:lang w:val="en-US"/>
        </w:rPr>
        <w:t xml:space="preserve"> </w:t>
      </w:r>
      <w:r w:rsidRPr="001073A7">
        <w:rPr>
          <w:spacing w:val="-4"/>
          <w:lang w:val="en-US"/>
        </w:rPr>
        <w:t>de</w:t>
      </w:r>
      <w:r w:rsidRPr="001073A7">
        <w:rPr>
          <w:spacing w:val="-12"/>
          <w:lang w:val="en-US"/>
        </w:rPr>
        <w:t xml:space="preserve"> </w:t>
      </w:r>
      <w:proofErr w:type="spellStart"/>
      <w:r w:rsidRPr="001073A7">
        <w:rPr>
          <w:spacing w:val="-4"/>
          <w:lang w:val="en-US"/>
        </w:rPr>
        <w:t>presciption</w:t>
      </w:r>
      <w:proofErr w:type="spellEnd"/>
      <w:r w:rsidRPr="001073A7">
        <w:rPr>
          <w:lang w:val="en-US"/>
        </w:rPr>
        <w:tab/>
      </w:r>
      <w:proofErr w:type="spellStart"/>
      <w:r w:rsidR="001073A7">
        <w:rPr>
          <w:spacing w:val="-7"/>
          <w:lang w:val="en-US"/>
        </w:rPr>
        <w:t>octobre</w:t>
      </w:r>
      <w:proofErr w:type="spellEnd"/>
      <w:r w:rsidRPr="001073A7">
        <w:rPr>
          <w:spacing w:val="2"/>
          <w:lang w:val="en-US"/>
        </w:rPr>
        <w:t xml:space="preserve"> </w:t>
      </w:r>
      <w:r w:rsidRPr="001073A7">
        <w:rPr>
          <w:spacing w:val="-4"/>
          <w:lang w:val="en-US"/>
        </w:rPr>
        <w:t>2025</w:t>
      </w:r>
    </w:p>
    <w:p w14:paraId="1476B028" w14:textId="77777777" w:rsidR="00E61CF3" w:rsidRPr="001073A7" w:rsidRDefault="00E61CF3">
      <w:pPr>
        <w:pStyle w:val="Corpsdetexte"/>
        <w:rPr>
          <w:lang w:val="en-US"/>
        </w:rPr>
        <w:sectPr w:rsidR="00E61CF3" w:rsidRPr="001073A7">
          <w:type w:val="continuous"/>
          <w:pgSz w:w="11910" w:h="16840"/>
          <w:pgMar w:top="660" w:right="141" w:bottom="280" w:left="283" w:header="720" w:footer="720" w:gutter="0"/>
          <w:cols w:space="720"/>
        </w:sectPr>
      </w:pPr>
    </w:p>
    <w:p w14:paraId="2850B018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A806016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9F2FDE3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A02DBC3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AB589B4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1708B45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59B977B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D0F131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65D19A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CAEC91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865E0A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7696553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161137F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435A9A9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19BA668E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1EFD105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D6991E3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60E962C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78A3CE41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3F2C7D43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28CE51AD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E2027A0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29CED6F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594D79AA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0C414D66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4042F5FB" w14:textId="77777777" w:rsidR="00E61CF3" w:rsidRPr="001073A7" w:rsidRDefault="00E61CF3">
      <w:pPr>
        <w:pStyle w:val="Corpsdetexte"/>
        <w:rPr>
          <w:sz w:val="18"/>
          <w:lang w:val="en-US"/>
        </w:rPr>
      </w:pPr>
    </w:p>
    <w:p w14:paraId="63E3734D" w14:textId="77777777" w:rsidR="00E61CF3" w:rsidRPr="001073A7" w:rsidRDefault="00E61CF3">
      <w:pPr>
        <w:pStyle w:val="Corpsdetexte"/>
        <w:spacing w:before="147"/>
        <w:rPr>
          <w:sz w:val="18"/>
          <w:lang w:val="en-US"/>
        </w:rPr>
      </w:pPr>
    </w:p>
    <w:p w14:paraId="27CB3800" w14:textId="77777777" w:rsidR="00E61CF3" w:rsidRDefault="00E61CF3">
      <w:pPr>
        <w:ind w:left="849"/>
        <w:rPr>
          <w:rFonts w:ascii="Arial MT"/>
          <w:sz w:val="18"/>
        </w:rPr>
      </w:pPr>
    </w:p>
    <w:sectPr w:rsidR="00E61CF3">
      <w:pgSz w:w="11910" w:h="16840"/>
      <w:pgMar w:top="1340" w:right="141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1CF3"/>
    <w:rsid w:val="000B08A2"/>
    <w:rsid w:val="001073A7"/>
    <w:rsid w:val="004665A1"/>
    <w:rsid w:val="00607B43"/>
    <w:rsid w:val="00E61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C1B29"/>
  <w15:docId w15:val="{FC4A4928-7D83-419E-A41A-F7962538D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0"/>
    <w:qFormat/>
    <w:pPr>
      <w:spacing w:before="19"/>
      <w:ind w:right="608"/>
      <w:jc w:val="center"/>
    </w:pPr>
    <w:rPr>
      <w:b/>
      <w:bCs/>
      <w:sz w:val="36"/>
      <w:szCs w:val="3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2007</Characters>
  <Application>Microsoft Office Word</Application>
  <DocSecurity>0</DocSecurity>
  <Lines>16</Lines>
  <Paragraphs>4</Paragraphs>
  <ScaleCrop>false</ScaleCrop>
  <Company>GERFLOR</Company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DLW-Lino-Art-Description-Produit</dc:title>
  <dc:creator>GAILLARD Martin</dc:creator>
  <cp:lastModifiedBy>GAILLARD Martin</cp:lastModifiedBy>
  <cp:revision>1</cp:revision>
  <dcterms:created xsi:type="dcterms:W3CDTF">2026-02-20T10:41:00Z</dcterms:created>
  <dcterms:modified xsi:type="dcterms:W3CDTF">2026-02-20T10:42:00Z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LastSaved">
    <vt:filetime>2026-02-20T00:00:00Z</vt:filetime>
  </property>
  <property fmtid="{D5CDD505-2E9C-101B-9397-08002B2CF9AE}" pid="4" name="Producer">
    <vt:lpwstr>Microsoft: Print To PDF</vt:lpwstr>
  </property>
</Properties>
</file>